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1C" w:rsidRPr="0079761C" w:rsidRDefault="0079761C" w:rsidP="0079761C">
      <w:pPr>
        <w:spacing w:after="0" w:line="240" w:lineRule="auto"/>
        <w:jc w:val="center"/>
        <w:rPr>
          <w:rFonts w:ascii="Times New Roman" w:hAnsi="Times New Roman" w:cs="Times New Roman"/>
          <w:sz w:val="28"/>
          <w:szCs w:val="28"/>
        </w:rPr>
      </w:pPr>
      <w:bookmarkStart w:id="0" w:name="_GoBack"/>
      <w:bookmarkEnd w:id="0"/>
      <w:r w:rsidRPr="0079761C">
        <w:rPr>
          <w:rFonts w:ascii="Times New Roman" w:hAnsi="Times New Roman" w:cs="Times New Roman"/>
          <w:b/>
          <w:bCs/>
          <w:sz w:val="28"/>
          <w:szCs w:val="28"/>
        </w:rPr>
        <w:t>Памятка родителям перед каникулами</w:t>
      </w:r>
    </w:p>
    <w:p w:rsidR="0079761C" w:rsidRPr="0079761C" w:rsidRDefault="0079761C" w:rsidP="0079761C">
      <w:pPr>
        <w:spacing w:after="0" w:line="240" w:lineRule="auto"/>
        <w:jc w:val="both"/>
        <w:rPr>
          <w:rFonts w:ascii="Times New Roman" w:hAnsi="Times New Roman" w:cs="Times New Roman"/>
          <w:sz w:val="28"/>
          <w:szCs w:val="28"/>
        </w:rPr>
      </w:pP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Детский травматизм – серьезная проблема, которая не только угрожает жизни и здоровью детей, но влечёт и проблемы для родителей. Возникновению травм способствуют психологические особенности детей: любознательность, большая подвижность, эмоциональность, недостаток жизненного опыта, а отсюда отсутствие чувства опасности.</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Взрослые обязаны предупреждать возможные риски и ограждать детей от них. Работа родителей по предупреждению травматизма должна идти в двух направлениях:</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xml:space="preserve">– устранение </w:t>
      </w:r>
      <w:proofErr w:type="spellStart"/>
      <w:r w:rsidRPr="0079761C">
        <w:rPr>
          <w:rFonts w:ascii="Times New Roman" w:hAnsi="Times New Roman" w:cs="Times New Roman"/>
          <w:sz w:val="28"/>
          <w:szCs w:val="28"/>
        </w:rPr>
        <w:t>травмоопасных</w:t>
      </w:r>
      <w:proofErr w:type="spellEnd"/>
      <w:r w:rsidRPr="0079761C">
        <w:rPr>
          <w:rFonts w:ascii="Times New Roman" w:hAnsi="Times New Roman" w:cs="Times New Roman"/>
          <w:sz w:val="28"/>
          <w:szCs w:val="28"/>
        </w:rPr>
        <w:t xml:space="preserve"> ситуаций;</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систематическое обучение детей основам профилактики травматизма.</w:t>
      </w:r>
    </w:p>
    <w:p w:rsidR="0079761C" w:rsidRPr="0079761C" w:rsidRDefault="0079761C" w:rsidP="0079761C">
      <w:pPr>
        <w:spacing w:after="0" w:line="240" w:lineRule="auto"/>
        <w:jc w:val="both"/>
        <w:rPr>
          <w:rFonts w:ascii="Times New Roman" w:hAnsi="Times New Roman" w:cs="Times New Roman"/>
          <w:sz w:val="28"/>
          <w:szCs w:val="28"/>
        </w:rPr>
      </w:pP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b/>
          <w:bCs/>
          <w:sz w:val="28"/>
          <w:szCs w:val="28"/>
          <w:u w:val="single"/>
        </w:rPr>
        <w:t>ОТРАВЛЕНИЯ</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i/>
          <w:iCs/>
          <w:sz w:val="28"/>
          <w:szCs w:val="28"/>
        </w:rPr>
        <w:t>В Березовском районе шестилетняя девочка выпила растворитель. Жительница Минска вместе с дочерью 23 июля 2019 года гостили у родственницы. Во дворе дома девочка нашла бутылку с жидкостью. Решив, что там вода, попила из нее. Ребенок в тяжелом состоянии был госпитализирован. В момент происшествия мать девочки была в огороде.</w:t>
      </w:r>
    </w:p>
    <w:tbl>
      <w:tblPr>
        <w:tblW w:w="9225" w:type="dxa"/>
        <w:tblCellMar>
          <w:left w:w="0" w:type="dxa"/>
          <w:right w:w="0" w:type="dxa"/>
        </w:tblCellMar>
        <w:tblLook w:val="04A0" w:firstRow="1" w:lastRow="0" w:firstColumn="1" w:lastColumn="0" w:noHBand="0" w:noVBand="1"/>
      </w:tblPr>
      <w:tblGrid>
        <w:gridCol w:w="9225"/>
      </w:tblGrid>
      <w:tr w:rsidR="0079761C" w:rsidRPr="0079761C" w:rsidTr="0079761C">
        <w:tc>
          <w:tcPr>
            <w:tcW w:w="11685" w:type="dxa"/>
            <w:tcBorders>
              <w:top w:val="nil"/>
              <w:left w:val="nil"/>
              <w:bottom w:val="nil"/>
              <w:right w:val="nil"/>
            </w:tcBorders>
            <w:tcMar>
              <w:top w:w="60" w:type="dxa"/>
              <w:left w:w="75" w:type="dxa"/>
              <w:bottom w:w="60" w:type="dxa"/>
              <w:right w:w="150" w:type="dxa"/>
            </w:tcMar>
            <w:vAlign w:val="bottom"/>
            <w:hideMark/>
          </w:tcPr>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b/>
                <w:bCs/>
                <w:sz w:val="28"/>
                <w:szCs w:val="28"/>
              </w:rPr>
              <w:t>Как предотвратить отравления?</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храните лекарства, химические вещества и опасные предметы в местах, недоступных для детей!</w:t>
            </w:r>
          </w:p>
          <w:p w:rsidR="00F27E89"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говорите ребенку о том, что пользоваться средствами бытовой химии, косметикой, лекарствами нужно только по их прямому назначению и под наблюдением взрослого;</w:t>
            </w:r>
          </w:p>
        </w:tc>
      </w:tr>
    </w:tbl>
    <w:p w:rsidR="0079761C" w:rsidRPr="0079761C" w:rsidRDefault="0079761C" w:rsidP="0079761C">
      <w:pPr>
        <w:spacing w:after="0" w:line="240" w:lineRule="auto"/>
        <w:jc w:val="both"/>
        <w:rPr>
          <w:rFonts w:ascii="Times New Roman" w:hAnsi="Times New Roman" w:cs="Times New Roman"/>
          <w:sz w:val="28"/>
          <w:szCs w:val="28"/>
        </w:rPr>
      </w:pP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b/>
          <w:bCs/>
          <w:sz w:val="28"/>
          <w:szCs w:val="28"/>
          <w:u w:val="single"/>
        </w:rPr>
        <w:t>ОЖОГИ</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i/>
          <w:iCs/>
          <w:sz w:val="28"/>
          <w:szCs w:val="28"/>
        </w:rPr>
        <w:t xml:space="preserve">22 мая 2019 года несчастный случай произошел в </w:t>
      </w:r>
      <w:r>
        <w:rPr>
          <w:rFonts w:ascii="Times New Roman" w:hAnsi="Times New Roman" w:cs="Times New Roman"/>
          <w:i/>
          <w:iCs/>
          <w:sz w:val="28"/>
          <w:szCs w:val="28"/>
        </w:rPr>
        <w:t>М</w:t>
      </w:r>
      <w:r w:rsidRPr="0079761C">
        <w:rPr>
          <w:rFonts w:ascii="Times New Roman" w:hAnsi="Times New Roman" w:cs="Times New Roman"/>
          <w:i/>
          <w:iCs/>
          <w:sz w:val="28"/>
          <w:szCs w:val="28"/>
        </w:rPr>
        <w:t>инске. Ученица 5-го класса местной гимназии помогала мама на кухне. Во время разогрева пищи на газовой плите на ребенке загорелась одежда, в результате чего школьница получила ожоги. Загорание родители потушили подручными средствами. С ожогами 1 и 2 степени ребенок был доставлен в больницу.</w:t>
      </w:r>
    </w:p>
    <w:tbl>
      <w:tblPr>
        <w:tblW w:w="9225" w:type="dxa"/>
        <w:tblCellMar>
          <w:left w:w="0" w:type="dxa"/>
          <w:right w:w="0" w:type="dxa"/>
        </w:tblCellMar>
        <w:tblLook w:val="04A0" w:firstRow="1" w:lastRow="0" w:firstColumn="1" w:lastColumn="0" w:noHBand="0" w:noVBand="1"/>
      </w:tblPr>
      <w:tblGrid>
        <w:gridCol w:w="9225"/>
      </w:tblGrid>
      <w:tr w:rsidR="0079761C" w:rsidRPr="0079761C" w:rsidTr="0079761C">
        <w:tc>
          <w:tcPr>
            <w:tcW w:w="11685" w:type="dxa"/>
            <w:tcBorders>
              <w:top w:val="nil"/>
              <w:left w:val="nil"/>
              <w:bottom w:val="nil"/>
              <w:right w:val="nil"/>
            </w:tcBorders>
            <w:tcMar>
              <w:top w:w="60" w:type="dxa"/>
              <w:left w:w="75" w:type="dxa"/>
              <w:bottom w:w="60" w:type="dxa"/>
              <w:right w:w="150" w:type="dxa"/>
            </w:tcMar>
            <w:vAlign w:val="bottom"/>
            <w:hideMark/>
          </w:tcPr>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b/>
                <w:bCs/>
                <w:sz w:val="28"/>
                <w:szCs w:val="28"/>
              </w:rPr>
              <w:t>Как предотвратить ожоги?</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строго следить за тем, чтобы во время приема горячей жидкой пищи дети не опрокидывали на себя чашки, тарелки и т.п.;</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с повышенным вниманием и осторожностью переносить посуду с горячей жидкостью;</w:t>
            </w:r>
          </w:p>
          <w:p w:rsidR="00F27E89"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не допускайте детей близко к горячей плите, отопительной печи, утюгу, чайнику и др.</w:t>
            </w:r>
          </w:p>
        </w:tc>
      </w:tr>
    </w:tbl>
    <w:p w:rsidR="0079761C" w:rsidRPr="0079761C" w:rsidRDefault="0079761C" w:rsidP="0079761C">
      <w:pPr>
        <w:spacing w:after="0" w:line="240" w:lineRule="auto"/>
        <w:jc w:val="both"/>
        <w:rPr>
          <w:rFonts w:ascii="Times New Roman" w:hAnsi="Times New Roman" w:cs="Times New Roman"/>
          <w:sz w:val="28"/>
          <w:szCs w:val="28"/>
        </w:rPr>
      </w:pP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b/>
          <w:bCs/>
          <w:sz w:val="28"/>
          <w:szCs w:val="28"/>
          <w:u w:val="single"/>
        </w:rPr>
        <w:t>НЕОСТОРОЖНОЕ ОБРАЩЕНИЕ С ЛВЖ</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i/>
          <w:iCs/>
          <w:sz w:val="28"/>
          <w:szCs w:val="28"/>
        </w:rPr>
        <w:t>19 июля минувшего года ЧП произошло в Минской области. Мальчик 2012 г.р. получил ожоги при попытке поджога муравейника с использованием ЛВЖ на приусадебном участке. На момент происшествия родители находились в доме, занимались хозяйственными делами. С ожогами ребенок был госпитализирован.</w:t>
      </w:r>
    </w:p>
    <w:tbl>
      <w:tblPr>
        <w:tblW w:w="9225" w:type="dxa"/>
        <w:tblCellMar>
          <w:left w:w="0" w:type="dxa"/>
          <w:right w:w="0" w:type="dxa"/>
        </w:tblCellMar>
        <w:tblLook w:val="04A0" w:firstRow="1" w:lastRow="0" w:firstColumn="1" w:lastColumn="0" w:noHBand="0" w:noVBand="1"/>
      </w:tblPr>
      <w:tblGrid>
        <w:gridCol w:w="9225"/>
      </w:tblGrid>
      <w:tr w:rsidR="0079761C" w:rsidRPr="0079761C" w:rsidTr="0079761C">
        <w:tc>
          <w:tcPr>
            <w:tcW w:w="11685" w:type="dxa"/>
            <w:tcBorders>
              <w:top w:val="nil"/>
              <w:left w:val="nil"/>
              <w:bottom w:val="nil"/>
              <w:right w:val="nil"/>
            </w:tcBorders>
            <w:tcMar>
              <w:top w:w="60" w:type="dxa"/>
              <w:left w:w="75" w:type="dxa"/>
              <w:bottom w:w="60" w:type="dxa"/>
              <w:right w:w="150" w:type="dxa"/>
            </w:tcMar>
            <w:vAlign w:val="bottom"/>
            <w:hideMark/>
          </w:tcPr>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b/>
                <w:bCs/>
                <w:sz w:val="28"/>
                <w:szCs w:val="28"/>
              </w:rPr>
              <w:t>Профилактика:</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xml:space="preserve">– обязательно расскажите детям об опасности легковоспламеняющихся </w:t>
            </w:r>
            <w:r w:rsidRPr="0079761C">
              <w:rPr>
                <w:rFonts w:ascii="Times New Roman" w:hAnsi="Times New Roman" w:cs="Times New Roman"/>
                <w:sz w:val="28"/>
                <w:szCs w:val="28"/>
              </w:rPr>
              <w:lastRenderedPageBreak/>
              <w:t>жидкостей;</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не используйте легковоспламеняющиеся и горючие жидкости при разведении костров, приготовлении пищи на огне!</w:t>
            </w:r>
          </w:p>
          <w:p w:rsidR="00F27E89"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не бросайте емкости с ЛВЖ (ГЖ), или с неизвестным вам содержимым в огонь.</w:t>
            </w:r>
          </w:p>
        </w:tc>
      </w:tr>
    </w:tbl>
    <w:p w:rsidR="0079761C" w:rsidRDefault="0079761C" w:rsidP="0079761C">
      <w:pPr>
        <w:spacing w:after="0" w:line="240" w:lineRule="auto"/>
        <w:jc w:val="both"/>
        <w:rPr>
          <w:rFonts w:ascii="Times New Roman" w:hAnsi="Times New Roman" w:cs="Times New Roman"/>
          <w:b/>
          <w:bCs/>
          <w:sz w:val="28"/>
          <w:szCs w:val="28"/>
          <w:u w:val="single"/>
        </w:rPr>
      </w:pP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b/>
          <w:bCs/>
          <w:sz w:val="28"/>
          <w:szCs w:val="28"/>
          <w:u w:val="single"/>
        </w:rPr>
        <w:t>ОКНА</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i/>
          <w:iCs/>
          <w:sz w:val="28"/>
          <w:szCs w:val="28"/>
        </w:rPr>
        <w:t xml:space="preserve">В </w:t>
      </w:r>
      <w:r>
        <w:rPr>
          <w:rFonts w:ascii="Times New Roman" w:hAnsi="Times New Roman" w:cs="Times New Roman"/>
          <w:i/>
          <w:iCs/>
          <w:sz w:val="28"/>
          <w:szCs w:val="28"/>
        </w:rPr>
        <w:t xml:space="preserve">Москве </w:t>
      </w:r>
      <w:r w:rsidRPr="0079761C">
        <w:rPr>
          <w:rFonts w:ascii="Times New Roman" w:hAnsi="Times New Roman" w:cs="Times New Roman"/>
          <w:i/>
          <w:iCs/>
          <w:sz w:val="28"/>
          <w:szCs w:val="28"/>
        </w:rPr>
        <w:t xml:space="preserve"> работники МЧС сняли с подоконника квартиры на втором этаже годовалого ребенка. Инцидент произошел днем 23 июня прошлого года. Прохожий обратил внимание на маленького ребенка, который ползал по подоконнику квартиры на втором этаже. Окно было без москитной сетки, одна рама его была открыта. Очевидец позвонил в МЧС, и спустя три минуты спасатели были на месте происшествия. Поднявшись по раздвижной лестнице, они сняли девочку с подоконника. Рядом стоял диван, по которому она, скорее всего, и забралась наверх. Малышка была дома одна. Ее мать вернулась домой примерно через 40 минут после происшествия.</w:t>
      </w:r>
    </w:p>
    <w:tbl>
      <w:tblPr>
        <w:tblW w:w="9225" w:type="dxa"/>
        <w:tblCellMar>
          <w:left w:w="0" w:type="dxa"/>
          <w:right w:w="0" w:type="dxa"/>
        </w:tblCellMar>
        <w:tblLook w:val="04A0" w:firstRow="1" w:lastRow="0" w:firstColumn="1" w:lastColumn="0" w:noHBand="0" w:noVBand="1"/>
      </w:tblPr>
      <w:tblGrid>
        <w:gridCol w:w="9225"/>
      </w:tblGrid>
      <w:tr w:rsidR="0079761C" w:rsidRPr="0079761C" w:rsidTr="0079761C">
        <w:tc>
          <w:tcPr>
            <w:tcW w:w="11685" w:type="dxa"/>
            <w:tcBorders>
              <w:top w:val="nil"/>
              <w:left w:val="nil"/>
              <w:bottom w:val="nil"/>
              <w:right w:val="nil"/>
            </w:tcBorders>
            <w:tcMar>
              <w:top w:w="60" w:type="dxa"/>
              <w:left w:w="75" w:type="dxa"/>
              <w:bottom w:w="60" w:type="dxa"/>
              <w:right w:w="150" w:type="dxa"/>
            </w:tcMar>
            <w:vAlign w:val="bottom"/>
            <w:hideMark/>
          </w:tcPr>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b/>
                <w:bCs/>
                <w:sz w:val="28"/>
                <w:szCs w:val="28"/>
              </w:rPr>
              <w:t>Чтобы избежать случаев выпадения из окон:</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установите блокираторы открывания окон либо специальные фиксаторы, которые не позволяют ребенку открыть окно;</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не оставляйте окна открытыми настежь, если в квартире ребенок;</w:t>
            </w:r>
          </w:p>
          <w:p w:rsidR="00F27E89"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не позволяйте ребенку играть на подоконнике.</w:t>
            </w:r>
          </w:p>
        </w:tc>
      </w:tr>
    </w:tbl>
    <w:p w:rsidR="0079761C" w:rsidRPr="0079761C" w:rsidRDefault="0079761C" w:rsidP="0079761C">
      <w:pPr>
        <w:spacing w:after="0" w:line="240" w:lineRule="auto"/>
        <w:jc w:val="both"/>
        <w:rPr>
          <w:rFonts w:ascii="Times New Roman" w:hAnsi="Times New Roman" w:cs="Times New Roman"/>
          <w:sz w:val="28"/>
          <w:szCs w:val="28"/>
        </w:rPr>
      </w:pP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b/>
          <w:bCs/>
          <w:sz w:val="28"/>
          <w:szCs w:val="28"/>
          <w:u w:val="single"/>
        </w:rPr>
        <w:t>ИГРЫ НА УЛИЦЕ, ДЕТСКИЕ ПЛОЩАДКИ ДР.</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i/>
          <w:iCs/>
          <w:sz w:val="28"/>
          <w:szCs w:val="28"/>
        </w:rPr>
        <w:t xml:space="preserve">В 2019 году трагедия </w:t>
      </w:r>
      <w:proofErr w:type="gramStart"/>
      <w:r w:rsidRPr="0079761C">
        <w:rPr>
          <w:rFonts w:ascii="Times New Roman" w:hAnsi="Times New Roman" w:cs="Times New Roman"/>
          <w:i/>
          <w:iCs/>
          <w:sz w:val="28"/>
          <w:szCs w:val="28"/>
        </w:rPr>
        <w:t xml:space="preserve">произошла в </w:t>
      </w:r>
      <w:r>
        <w:rPr>
          <w:rFonts w:ascii="Times New Roman" w:hAnsi="Times New Roman" w:cs="Times New Roman"/>
          <w:i/>
          <w:iCs/>
          <w:sz w:val="28"/>
          <w:szCs w:val="28"/>
        </w:rPr>
        <w:t xml:space="preserve">одном из </w:t>
      </w:r>
      <w:r w:rsidRPr="0079761C">
        <w:rPr>
          <w:rFonts w:ascii="Times New Roman" w:hAnsi="Times New Roman" w:cs="Times New Roman"/>
          <w:i/>
          <w:iCs/>
          <w:sz w:val="28"/>
          <w:szCs w:val="28"/>
        </w:rPr>
        <w:t>район</w:t>
      </w:r>
      <w:r>
        <w:rPr>
          <w:rFonts w:ascii="Times New Roman" w:hAnsi="Times New Roman" w:cs="Times New Roman"/>
          <w:i/>
          <w:iCs/>
          <w:sz w:val="28"/>
          <w:szCs w:val="28"/>
        </w:rPr>
        <w:t>ов</w:t>
      </w:r>
      <w:r w:rsidRPr="0079761C">
        <w:rPr>
          <w:rFonts w:ascii="Times New Roman" w:hAnsi="Times New Roman" w:cs="Times New Roman"/>
          <w:i/>
          <w:iCs/>
          <w:sz w:val="28"/>
          <w:szCs w:val="28"/>
        </w:rPr>
        <w:t xml:space="preserve"> 11-летний мальчик играл</w:t>
      </w:r>
      <w:proofErr w:type="gramEnd"/>
      <w:r w:rsidRPr="0079761C">
        <w:rPr>
          <w:rFonts w:ascii="Times New Roman" w:hAnsi="Times New Roman" w:cs="Times New Roman"/>
          <w:i/>
          <w:iCs/>
          <w:sz w:val="28"/>
          <w:szCs w:val="28"/>
        </w:rPr>
        <w:t xml:space="preserve"> в футбол на стадионе. Во время матча он запрыгнул на ворота и стал раскачиваться. Ворота упали и придавили его, школьник скончался.</w:t>
      </w:r>
    </w:p>
    <w:tbl>
      <w:tblPr>
        <w:tblW w:w="9225" w:type="dxa"/>
        <w:tblCellMar>
          <w:left w:w="0" w:type="dxa"/>
          <w:right w:w="0" w:type="dxa"/>
        </w:tblCellMar>
        <w:tblLook w:val="04A0" w:firstRow="1" w:lastRow="0" w:firstColumn="1" w:lastColumn="0" w:noHBand="0" w:noVBand="1"/>
      </w:tblPr>
      <w:tblGrid>
        <w:gridCol w:w="9225"/>
      </w:tblGrid>
      <w:tr w:rsidR="0079761C" w:rsidRPr="0079761C" w:rsidTr="0079761C">
        <w:tc>
          <w:tcPr>
            <w:tcW w:w="11685" w:type="dxa"/>
            <w:tcBorders>
              <w:top w:val="nil"/>
              <w:left w:val="nil"/>
              <w:bottom w:val="nil"/>
              <w:right w:val="nil"/>
            </w:tcBorders>
            <w:tcMar>
              <w:top w:w="60" w:type="dxa"/>
              <w:left w:w="75" w:type="dxa"/>
              <w:bottom w:w="60" w:type="dxa"/>
              <w:right w:w="150" w:type="dxa"/>
            </w:tcMar>
            <w:vAlign w:val="bottom"/>
            <w:hideMark/>
          </w:tcPr>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b/>
                <w:bCs/>
                <w:sz w:val="28"/>
                <w:szCs w:val="28"/>
              </w:rPr>
              <w:t>Чтобы избежать травм на детской площадке:</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запретите ребенку близко подходить к раскачивающимся качелям;</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выбирайте игровое оборудование в соответствии с возрастом ребенка;</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старайтесь выбирать детские площадки в тихом и спокойном месте, оборудованные безопасным резиновым покрытием;</w:t>
            </w:r>
          </w:p>
          <w:p w:rsidR="00F27E89"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всегда находитесь рядом с ребенком и подстраховывайте его.</w:t>
            </w:r>
          </w:p>
        </w:tc>
      </w:tr>
    </w:tbl>
    <w:p w:rsidR="0079761C" w:rsidRPr="0079761C" w:rsidRDefault="0079761C" w:rsidP="0079761C">
      <w:pPr>
        <w:spacing w:after="0" w:line="240" w:lineRule="auto"/>
        <w:jc w:val="both"/>
        <w:rPr>
          <w:rFonts w:ascii="Times New Roman" w:hAnsi="Times New Roman" w:cs="Times New Roman"/>
          <w:sz w:val="28"/>
          <w:szCs w:val="28"/>
        </w:rPr>
      </w:pP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b/>
          <w:bCs/>
          <w:sz w:val="28"/>
          <w:szCs w:val="28"/>
          <w:u w:val="single"/>
        </w:rPr>
        <w:t>ВОДА</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i/>
          <w:iCs/>
          <w:sz w:val="28"/>
          <w:szCs w:val="28"/>
        </w:rPr>
        <w:t>25 июня минувшего года четырехлетний мальчик утонул. Ребенок жил вместе с родителями в частном доме в райцентре. Отец мальчика находился в гараже, мама вместе с ребенком была в доме. Мальчик вышел во двор. Женщина предположила, что он отправился к папе в гараж. Чуть позже тело ребенка без признаков жизни родители нашли в декоративном пруду, который расположен во дворе дома.</w:t>
      </w:r>
    </w:p>
    <w:tbl>
      <w:tblPr>
        <w:tblW w:w="9225" w:type="dxa"/>
        <w:tblCellMar>
          <w:left w:w="0" w:type="dxa"/>
          <w:right w:w="0" w:type="dxa"/>
        </w:tblCellMar>
        <w:tblLook w:val="04A0" w:firstRow="1" w:lastRow="0" w:firstColumn="1" w:lastColumn="0" w:noHBand="0" w:noVBand="1"/>
      </w:tblPr>
      <w:tblGrid>
        <w:gridCol w:w="9225"/>
      </w:tblGrid>
      <w:tr w:rsidR="0079761C" w:rsidRPr="0079761C" w:rsidTr="0079761C">
        <w:tc>
          <w:tcPr>
            <w:tcW w:w="11685" w:type="dxa"/>
            <w:tcBorders>
              <w:top w:val="nil"/>
              <w:left w:val="nil"/>
              <w:bottom w:val="nil"/>
              <w:right w:val="nil"/>
            </w:tcBorders>
            <w:tcMar>
              <w:top w:w="60" w:type="dxa"/>
              <w:left w:w="75" w:type="dxa"/>
              <w:bottom w:w="60" w:type="dxa"/>
              <w:right w:w="150" w:type="dxa"/>
            </w:tcMar>
            <w:vAlign w:val="bottom"/>
            <w:hideMark/>
          </w:tcPr>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b/>
                <w:bCs/>
                <w:sz w:val="28"/>
                <w:szCs w:val="28"/>
              </w:rPr>
              <w:t>Для предотвращения несчастных случаев на воде:</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не оставляйте детей без присмотра вблизи водоемов, даже если ребенок отлично плавает;</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xml:space="preserve">– </w:t>
            </w:r>
            <w:proofErr w:type="gramStart"/>
            <w:r w:rsidRPr="0079761C">
              <w:rPr>
                <w:rFonts w:ascii="Times New Roman" w:hAnsi="Times New Roman" w:cs="Times New Roman"/>
                <w:sz w:val="28"/>
                <w:szCs w:val="28"/>
              </w:rPr>
              <w:t>разрешайте</w:t>
            </w:r>
            <w:proofErr w:type="gramEnd"/>
            <w:r w:rsidRPr="0079761C">
              <w:rPr>
                <w:rFonts w:ascii="Times New Roman" w:hAnsi="Times New Roman" w:cs="Times New Roman"/>
                <w:sz w:val="28"/>
                <w:szCs w:val="28"/>
              </w:rPr>
              <w:t xml:space="preserve"> плавайте ребенку только в специально оборудованных местах, недалеко от берега;</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запретите ребенку</w:t>
            </w:r>
            <w:r w:rsidR="00AA5AD5">
              <w:rPr>
                <w:rFonts w:ascii="Times New Roman" w:hAnsi="Times New Roman" w:cs="Times New Roman"/>
                <w:sz w:val="28"/>
                <w:szCs w:val="28"/>
              </w:rPr>
              <w:t xml:space="preserve"> </w:t>
            </w:r>
            <w:r w:rsidRPr="0079761C">
              <w:rPr>
                <w:rFonts w:ascii="Times New Roman" w:hAnsi="Times New Roman" w:cs="Times New Roman"/>
                <w:sz w:val="28"/>
                <w:szCs w:val="28"/>
              </w:rPr>
              <w:t>нырять с ограждений или берега;</w:t>
            </w:r>
          </w:p>
          <w:p w:rsidR="00F27E89"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расскажите об опасности игр на воде.</w:t>
            </w:r>
          </w:p>
        </w:tc>
      </w:tr>
    </w:tbl>
    <w:p w:rsidR="0079761C" w:rsidRPr="0079761C" w:rsidRDefault="0079761C" w:rsidP="0079761C">
      <w:pPr>
        <w:spacing w:after="0" w:line="240" w:lineRule="auto"/>
        <w:jc w:val="both"/>
        <w:rPr>
          <w:rFonts w:ascii="Times New Roman" w:hAnsi="Times New Roman" w:cs="Times New Roman"/>
          <w:sz w:val="28"/>
          <w:szCs w:val="28"/>
        </w:rPr>
      </w:pP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b/>
          <w:bCs/>
          <w:sz w:val="28"/>
          <w:szCs w:val="28"/>
          <w:u w:val="single"/>
        </w:rPr>
        <w:lastRenderedPageBreak/>
        <w:t>СТРОЙКА</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i/>
          <w:iCs/>
          <w:sz w:val="28"/>
          <w:szCs w:val="28"/>
        </w:rPr>
        <w:t>02 августа прошлого года погиб 12-летний мальчик. Подросток и его два друга в этот день катались на велосипедах. Проезжая по городу, ребята заметили участок со строящимся домом, на котором находилась куча песка. Дети решили поиграть с песком, один из них стал рыть яму в середине кучи. В это время сверху на него обрушился песок. Друзья пытались вытащить своего друга из песка, однако им это сделать не удалось.</w:t>
      </w:r>
    </w:p>
    <w:tbl>
      <w:tblPr>
        <w:tblW w:w="9225" w:type="dxa"/>
        <w:tblCellMar>
          <w:left w:w="0" w:type="dxa"/>
          <w:right w:w="0" w:type="dxa"/>
        </w:tblCellMar>
        <w:tblLook w:val="04A0" w:firstRow="1" w:lastRow="0" w:firstColumn="1" w:lastColumn="0" w:noHBand="0" w:noVBand="1"/>
      </w:tblPr>
      <w:tblGrid>
        <w:gridCol w:w="9225"/>
      </w:tblGrid>
      <w:tr w:rsidR="0079761C" w:rsidRPr="0079761C" w:rsidTr="0079761C">
        <w:tc>
          <w:tcPr>
            <w:tcW w:w="11970" w:type="dxa"/>
            <w:tcBorders>
              <w:top w:val="nil"/>
              <w:left w:val="nil"/>
              <w:bottom w:val="nil"/>
              <w:right w:val="nil"/>
            </w:tcBorders>
            <w:tcMar>
              <w:top w:w="60" w:type="dxa"/>
              <w:left w:w="75" w:type="dxa"/>
              <w:bottom w:w="60" w:type="dxa"/>
              <w:right w:w="150" w:type="dxa"/>
            </w:tcMar>
            <w:vAlign w:val="bottom"/>
            <w:hideMark/>
          </w:tcPr>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b/>
                <w:bCs/>
                <w:sz w:val="28"/>
                <w:szCs w:val="28"/>
              </w:rPr>
              <w:t>На что следует внимание для обеспечения безопасности ребенка:</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всегда держите ребенка за руку вблизи потенциально опасных мест;</w:t>
            </w:r>
          </w:p>
          <w:p w:rsidR="00F27E89"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объясняйте и проговаривайте ребенку опасность игр на стройке.</w:t>
            </w:r>
          </w:p>
        </w:tc>
      </w:tr>
    </w:tbl>
    <w:p w:rsidR="0079761C" w:rsidRPr="0079761C" w:rsidRDefault="0079761C" w:rsidP="0079761C">
      <w:pPr>
        <w:spacing w:after="0" w:line="240" w:lineRule="auto"/>
        <w:jc w:val="both"/>
        <w:rPr>
          <w:rFonts w:ascii="Times New Roman" w:hAnsi="Times New Roman" w:cs="Times New Roman"/>
          <w:sz w:val="28"/>
          <w:szCs w:val="28"/>
        </w:rPr>
      </w:pP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b/>
          <w:bCs/>
          <w:sz w:val="28"/>
          <w:szCs w:val="28"/>
          <w:u w:val="single"/>
        </w:rPr>
        <w:t>ЖЕЛЕЗНАЯ ДОРОГА</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i/>
          <w:iCs/>
          <w:sz w:val="28"/>
          <w:szCs w:val="28"/>
        </w:rPr>
        <w:t>В апреле прошлого года поезд насмерть сбил 15-летнюю школьницу. Машинист применял экстренное торможение, но избежать трагедии не удалось. По предварительным данным, школьница слушала в наушниках музыку и была увлечена телефоном. В связи с этим она не заметила приближение товарного поезда и не услышала подаваемый машинистом звуковой сигнал. Девушку отбросило на платформу.</w:t>
      </w:r>
    </w:p>
    <w:tbl>
      <w:tblPr>
        <w:tblW w:w="9225" w:type="dxa"/>
        <w:tblCellMar>
          <w:left w:w="0" w:type="dxa"/>
          <w:right w:w="0" w:type="dxa"/>
        </w:tblCellMar>
        <w:tblLook w:val="04A0" w:firstRow="1" w:lastRow="0" w:firstColumn="1" w:lastColumn="0" w:noHBand="0" w:noVBand="1"/>
      </w:tblPr>
      <w:tblGrid>
        <w:gridCol w:w="9225"/>
      </w:tblGrid>
      <w:tr w:rsidR="0079761C" w:rsidRPr="0079761C" w:rsidTr="0079761C">
        <w:tc>
          <w:tcPr>
            <w:tcW w:w="11685" w:type="dxa"/>
            <w:tcBorders>
              <w:top w:val="nil"/>
              <w:left w:val="nil"/>
              <w:bottom w:val="nil"/>
              <w:right w:val="nil"/>
            </w:tcBorders>
            <w:tcMar>
              <w:top w:w="60" w:type="dxa"/>
              <w:left w:w="75" w:type="dxa"/>
              <w:bottom w:w="60" w:type="dxa"/>
              <w:right w:w="150" w:type="dxa"/>
            </w:tcMar>
            <w:vAlign w:val="bottom"/>
            <w:hideMark/>
          </w:tcPr>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b/>
                <w:bCs/>
                <w:sz w:val="28"/>
                <w:szCs w:val="28"/>
              </w:rPr>
              <w:t>Объясните ребенку, что нельзя:</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перебегать железнодорожные пути перед приближающимся поездом;</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переходить железнодорожные пути в неустановленных местах;</w:t>
            </w:r>
          </w:p>
          <w:p w:rsidR="00F27E89"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-пользоваться вблизи железнодорожного полотна наушниками и  разговаривать по сотовому телефону.</w:t>
            </w:r>
          </w:p>
        </w:tc>
      </w:tr>
    </w:tbl>
    <w:p w:rsidR="0079761C" w:rsidRPr="0079761C" w:rsidRDefault="0079761C" w:rsidP="0079761C">
      <w:pPr>
        <w:spacing w:after="0" w:line="240" w:lineRule="auto"/>
        <w:jc w:val="both"/>
        <w:rPr>
          <w:rFonts w:ascii="Times New Roman" w:hAnsi="Times New Roman" w:cs="Times New Roman"/>
          <w:sz w:val="28"/>
          <w:szCs w:val="28"/>
        </w:rPr>
      </w:pP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b/>
          <w:bCs/>
          <w:sz w:val="28"/>
          <w:szCs w:val="28"/>
          <w:u w:val="single"/>
        </w:rPr>
        <w:t>ДЕТСКАЯ ШАЛОСТЬ С ОГНЕМ</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i/>
          <w:iCs/>
          <w:sz w:val="28"/>
          <w:szCs w:val="28"/>
        </w:rPr>
        <w:t>В прошлом году ЧП произошло 13 января в Минске. Дети решили приготовить картофель фри и устроили пожар в квартире. Как выяснилось, трое мальчиков, 9, 10 и 12 лет, находились дома одни. Отец был на работе, мать уехала по своим делам. Ребята решили приготовить картофель фри, поставили кастрюлю на электроплиту и налили подсолнечное масло. Масло вспыхнуло, и старший мальчик стал заливать пламя водой. От этого пламя увеличилось и перебросилось на стены и шторы. Испуганные ребята испугались и убежали на улицу, что спасло им жизни.</w:t>
      </w:r>
    </w:p>
    <w:tbl>
      <w:tblPr>
        <w:tblW w:w="9225" w:type="dxa"/>
        <w:tblCellMar>
          <w:left w:w="0" w:type="dxa"/>
          <w:right w:w="0" w:type="dxa"/>
        </w:tblCellMar>
        <w:tblLook w:val="04A0" w:firstRow="1" w:lastRow="0" w:firstColumn="1" w:lastColumn="0" w:noHBand="0" w:noVBand="1"/>
      </w:tblPr>
      <w:tblGrid>
        <w:gridCol w:w="9225"/>
      </w:tblGrid>
      <w:tr w:rsidR="0079761C" w:rsidRPr="0079761C" w:rsidTr="0079761C">
        <w:tc>
          <w:tcPr>
            <w:tcW w:w="11970" w:type="dxa"/>
            <w:tcBorders>
              <w:top w:val="nil"/>
              <w:left w:val="nil"/>
              <w:bottom w:val="nil"/>
              <w:right w:val="nil"/>
            </w:tcBorders>
            <w:tcMar>
              <w:top w:w="60" w:type="dxa"/>
              <w:left w:w="75" w:type="dxa"/>
              <w:bottom w:w="60" w:type="dxa"/>
              <w:right w:w="150" w:type="dxa"/>
            </w:tcMar>
            <w:vAlign w:val="bottom"/>
            <w:hideMark/>
          </w:tcPr>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b/>
                <w:bCs/>
                <w:sz w:val="28"/>
                <w:szCs w:val="28"/>
              </w:rPr>
              <w:t>Предотвратите детскую шалость с огнем:</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научите ребенка действиям при пожаре, покажите ему возможные выходы для эвакуации;</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научите ребенка не паниковать и не прятаться в случае пожара;</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не доверяйте детям следить за электроприборами, печами и газовой плитой;</w:t>
            </w:r>
          </w:p>
          <w:p w:rsidR="0079761C"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прячьте от ребенка спички, зажигалки, бытовую химию и др.;</w:t>
            </w:r>
          </w:p>
          <w:p w:rsidR="00F27E89"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следите за тем, как дети проводят свободное время, чем интересуются, отвлекайте их от бесполезного времяпрепровождения.</w:t>
            </w:r>
          </w:p>
        </w:tc>
      </w:tr>
    </w:tbl>
    <w:p w:rsidR="00C77C7F" w:rsidRPr="0079761C" w:rsidRDefault="0079761C" w:rsidP="0079761C">
      <w:pPr>
        <w:spacing w:after="0" w:line="240" w:lineRule="auto"/>
        <w:jc w:val="both"/>
        <w:rPr>
          <w:rFonts w:ascii="Times New Roman" w:hAnsi="Times New Roman" w:cs="Times New Roman"/>
          <w:sz w:val="28"/>
          <w:szCs w:val="28"/>
        </w:rPr>
      </w:pPr>
      <w:r w:rsidRPr="0079761C">
        <w:rPr>
          <w:rFonts w:ascii="Times New Roman" w:hAnsi="Times New Roman" w:cs="Times New Roman"/>
          <w:sz w:val="28"/>
          <w:szCs w:val="28"/>
        </w:rPr>
        <w:t xml:space="preserve">Конечно, полностью исключить детский травматизм невозможно – от несчастного случая, </w:t>
      </w:r>
      <w:proofErr w:type="gramStart"/>
      <w:r w:rsidRPr="0079761C">
        <w:rPr>
          <w:rFonts w:ascii="Times New Roman" w:hAnsi="Times New Roman" w:cs="Times New Roman"/>
          <w:sz w:val="28"/>
          <w:szCs w:val="28"/>
        </w:rPr>
        <w:t>увы</w:t>
      </w:r>
      <w:proofErr w:type="gramEnd"/>
      <w:r w:rsidRPr="0079761C">
        <w:rPr>
          <w:rFonts w:ascii="Times New Roman" w:hAnsi="Times New Roman" w:cs="Times New Roman"/>
          <w:sz w:val="28"/>
          <w:szCs w:val="28"/>
        </w:rPr>
        <w:t>, не застрахован никто. Но задача родителей максимально обезопасить своего ребёнка. Ведь большинство травм происходит по вине родителей – недоглядели, не объяснили. Очень важно для взрослых самим правильно вести себя во всех ситуациях, демонстрируя детям безопасный образ жизни. Не забывайте, что пример взрослого для ребёнка заразителен.</w:t>
      </w:r>
    </w:p>
    <w:sectPr w:rsidR="00C77C7F" w:rsidRPr="0079761C" w:rsidSect="00AA5AD5">
      <w:pgSz w:w="11906" w:h="16838"/>
      <w:pgMar w:top="568" w:right="424"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31"/>
    <w:rsid w:val="0079761C"/>
    <w:rsid w:val="00AA5AD5"/>
    <w:rsid w:val="00BC3958"/>
    <w:rsid w:val="00C77C7F"/>
    <w:rsid w:val="00F27E89"/>
    <w:rsid w:val="00F35E31"/>
    <w:rsid w:val="00F4276E"/>
    <w:rsid w:val="00F64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56693">
      <w:bodyDiv w:val="1"/>
      <w:marLeft w:val="0"/>
      <w:marRight w:val="0"/>
      <w:marTop w:val="0"/>
      <w:marBottom w:val="0"/>
      <w:divBdr>
        <w:top w:val="none" w:sz="0" w:space="0" w:color="auto"/>
        <w:left w:val="none" w:sz="0" w:space="0" w:color="auto"/>
        <w:bottom w:val="none" w:sz="0" w:space="0" w:color="auto"/>
        <w:right w:val="none" w:sz="0" w:space="0" w:color="auto"/>
      </w:divBdr>
      <w:divsChild>
        <w:div w:id="83152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1098</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2021-04-01T10:23:00Z</cp:lastPrinted>
  <dcterms:created xsi:type="dcterms:W3CDTF">2021-04-01T09:59:00Z</dcterms:created>
  <dcterms:modified xsi:type="dcterms:W3CDTF">2021-04-01T10:23:00Z</dcterms:modified>
</cp:coreProperties>
</file>